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2FF34" w14:textId="77777777" w:rsidR="00B11993" w:rsidRDefault="00B11993"/>
    <w:p w14:paraId="4F4D78DE" w14:textId="77777777" w:rsidR="00356FC7" w:rsidRDefault="00356FC7"/>
    <w:p w14:paraId="125D3B09" w14:textId="77777777" w:rsidR="00972E27" w:rsidRPr="00771E5C" w:rsidRDefault="00972E27" w:rsidP="00765911">
      <w:pPr>
        <w:jc w:val="center"/>
        <w:rPr>
          <w:rFonts w:ascii="Calibri" w:hAnsi="Calibri" w:cs="Calibri"/>
          <w:b/>
          <w:color w:val="0066B2"/>
          <w:sz w:val="28"/>
          <w:szCs w:val="28"/>
        </w:rPr>
      </w:pPr>
      <w:r w:rsidRPr="00771E5C">
        <w:rPr>
          <w:rFonts w:ascii="Calibri" w:hAnsi="Calibri" w:cs="Calibri"/>
          <w:b/>
          <w:color w:val="0066B2"/>
          <w:sz w:val="28"/>
          <w:szCs w:val="28"/>
        </w:rPr>
        <w:t>Comunicat de presă</w:t>
      </w:r>
    </w:p>
    <w:p w14:paraId="1DAE803E" w14:textId="77777777" w:rsidR="00765911" w:rsidRPr="00771E5C" w:rsidRDefault="00972E27" w:rsidP="00972E27">
      <w:pPr>
        <w:tabs>
          <w:tab w:val="center" w:pos="4513"/>
          <w:tab w:val="left" w:pos="7530"/>
        </w:tabs>
        <w:rPr>
          <w:rFonts w:ascii="Calibri" w:hAnsi="Calibri" w:cs="Calibri"/>
          <w:color w:val="0A154E"/>
          <w:sz w:val="28"/>
          <w:szCs w:val="28"/>
        </w:rPr>
      </w:pPr>
      <w:r w:rsidRPr="00771E5C">
        <w:rPr>
          <w:rFonts w:ascii="Calibri" w:hAnsi="Calibri" w:cs="Calibri"/>
          <w:color w:val="0066B2"/>
          <w:sz w:val="28"/>
          <w:szCs w:val="28"/>
        </w:rPr>
        <w:tab/>
      </w:r>
      <w:r w:rsidR="00765911" w:rsidRPr="00771E5C">
        <w:rPr>
          <w:rFonts w:ascii="Calibri" w:hAnsi="Calibri" w:cs="Calibri"/>
          <w:color w:val="0066B2"/>
          <w:sz w:val="28"/>
          <w:szCs w:val="28"/>
        </w:rPr>
        <w:t>„PNRR: Fonduri pentru România modernă și reformată!”</w:t>
      </w:r>
      <w:r w:rsidRPr="00771E5C">
        <w:rPr>
          <w:rFonts w:ascii="Calibri" w:hAnsi="Calibri" w:cs="Calibri"/>
          <w:color w:val="0A154E"/>
          <w:sz w:val="28"/>
          <w:szCs w:val="28"/>
        </w:rPr>
        <w:tab/>
      </w:r>
    </w:p>
    <w:p w14:paraId="4A7A984C" w14:textId="77777777" w:rsidR="00765911" w:rsidRPr="00765911" w:rsidRDefault="00765911" w:rsidP="00765911">
      <w:pPr>
        <w:rPr>
          <w:rFonts w:ascii="Calibri" w:hAnsi="Calibri" w:cs="Calibri"/>
        </w:rPr>
      </w:pPr>
    </w:p>
    <w:p w14:paraId="60BE4669" w14:textId="77777777" w:rsidR="006A4AAD" w:rsidRPr="006A4AAD" w:rsidRDefault="006A4AAD" w:rsidP="006A4AAD">
      <w:pPr>
        <w:jc w:val="both"/>
        <w:rPr>
          <w:rFonts w:ascii="Calibri" w:hAnsi="Calibri" w:cs="Calibri"/>
        </w:rPr>
      </w:pPr>
      <w:r w:rsidRPr="006A4AAD">
        <w:rPr>
          <w:rFonts w:ascii="Calibri" w:hAnsi="Calibri" w:cs="Calibri"/>
        </w:rPr>
        <w:t>UAT Comuna Bălăușeri anunță finalizarea proiectului „CENTRU DE ZI PENTRU COPII AFLAȚI ÎN SITUAȚIE DE RISC, COMUNA BĂLĂUȘERI” (cod proiect 979374970), finanțat prin Planul Național de Redresare și Reziliență (PNRR), Componenta 13 – Reforme sociale, Investiția I1: Crearea unei rețele de centre de zi pentru copiii expuși riscului de a fi separați de familie.</w:t>
      </w:r>
    </w:p>
    <w:p w14:paraId="7EA00E3F" w14:textId="77777777" w:rsidR="006A4AAD" w:rsidRPr="006A4AAD" w:rsidRDefault="006A4AAD" w:rsidP="006A4AAD">
      <w:pPr>
        <w:jc w:val="both"/>
        <w:rPr>
          <w:rFonts w:ascii="Calibri" w:hAnsi="Calibri" w:cs="Calibri"/>
        </w:rPr>
      </w:pPr>
      <w:r w:rsidRPr="006A4AAD">
        <w:rPr>
          <w:rFonts w:ascii="Calibri" w:hAnsi="Calibri" w:cs="Calibri"/>
        </w:rPr>
        <w:t>Proiectul a fost implementat în baza Contractului de finanțare nr. 3/20.11.2023, având ca scop dezvoltarea serviciilor sociale destinate prevenirii separării copilului de familie și creșterea accesului copiilor aflați în situații de vulnerabilitate la servicii sociale de calitate.</w:t>
      </w:r>
    </w:p>
    <w:p w14:paraId="6BACEF74" w14:textId="77777777" w:rsidR="00545A43" w:rsidRDefault="00545A43" w:rsidP="006A4AAD">
      <w:pPr>
        <w:jc w:val="both"/>
        <w:rPr>
          <w:rFonts w:ascii="Calibri" w:hAnsi="Calibri" w:cs="Calibri"/>
        </w:rPr>
      </w:pPr>
      <w:r w:rsidRPr="00545A43">
        <w:rPr>
          <w:rFonts w:ascii="Calibri" w:hAnsi="Calibri" w:cs="Calibri"/>
        </w:rPr>
        <w:t>Valoarea totală a proiectului a fost de 3.593.754,27 lei, din care 2.394.879,80 lei reprezintă finanțare nerambursabilă acordată prin Planul Național de Redresare și Reziliență, iar 450.995,12 lei reprezintă TVA decontată din bugetul de stat. Diferența aferentă cheltuielilor neeligibile necesare implementării proiectului a fost asigurată din bugetul local al UAT Comuna Bălăușeri.</w:t>
      </w:r>
    </w:p>
    <w:p w14:paraId="7A6B9EDF" w14:textId="268C33D3" w:rsidR="006A4AAD" w:rsidRPr="006A4AAD" w:rsidRDefault="006A4AAD" w:rsidP="006A4AAD">
      <w:pPr>
        <w:jc w:val="both"/>
        <w:rPr>
          <w:rFonts w:ascii="Calibri" w:hAnsi="Calibri" w:cs="Calibri"/>
        </w:rPr>
      </w:pPr>
      <w:r w:rsidRPr="006A4AAD">
        <w:rPr>
          <w:rFonts w:ascii="Calibri" w:hAnsi="Calibri" w:cs="Calibri"/>
        </w:rPr>
        <w:t>În cadrul proiectului a fost reabilitată și dotată infrastructura necesară funcționării centrului, fiind înființat Centrul de zi pentru copii aflați în situație de risc din Comuna Bălăușeri, destinat furnizării de servicii sociale specializate pentru copiii vulnerabili și familiile acestora.</w:t>
      </w:r>
    </w:p>
    <w:p w14:paraId="0DBAD3B1" w14:textId="77777777" w:rsidR="006A4AAD" w:rsidRPr="006A4AAD" w:rsidRDefault="006A4AAD" w:rsidP="006A4AAD">
      <w:pPr>
        <w:jc w:val="both"/>
        <w:rPr>
          <w:rFonts w:ascii="Calibri" w:hAnsi="Calibri" w:cs="Calibri"/>
        </w:rPr>
      </w:pPr>
      <w:r w:rsidRPr="006A4AAD">
        <w:rPr>
          <w:rFonts w:ascii="Calibri" w:hAnsi="Calibri" w:cs="Calibri"/>
        </w:rPr>
        <w:t>Prin implementarea proiectului au fost create condițiile necesare pentru furnizarea de servicii de prevenire a separării copilului de familie, consiliere, sprijin educațional și activități de dezvoltare personală, contribuind la creșterea incluziunii sociale și la îmbunătățirea calității vieții beneficiarilor. Centrul dispune de capacitatea necesară pentru acordarea de servicii unui număr de 42 de copii aflați în situații de risc.</w:t>
      </w:r>
    </w:p>
    <w:p w14:paraId="5357D862" w14:textId="77777777" w:rsidR="006A4AAD" w:rsidRPr="006A4AAD" w:rsidRDefault="006A4AAD" w:rsidP="006A4AAD">
      <w:pPr>
        <w:jc w:val="both"/>
        <w:rPr>
          <w:rFonts w:ascii="Calibri" w:hAnsi="Calibri" w:cs="Calibri"/>
        </w:rPr>
      </w:pPr>
      <w:r w:rsidRPr="006A4AAD">
        <w:rPr>
          <w:rFonts w:ascii="Calibri" w:hAnsi="Calibri" w:cs="Calibri"/>
        </w:rPr>
        <w:t>Finalizarea acestui proiect reprezintă un pas important în dezvoltarea serviciilor sociale la nivelul comunei Bălăușeri și în consolidarea mecanismelor de sprijin pentru copiii și familiile aflate în dificultate.</w:t>
      </w:r>
    </w:p>
    <w:p w14:paraId="6C006B3C" w14:textId="0D60D6D3" w:rsidR="005E743C" w:rsidRDefault="006A4AAD" w:rsidP="005E743C">
      <w:pPr>
        <w:jc w:val="both"/>
        <w:rPr>
          <w:rFonts w:ascii="Calibri" w:hAnsi="Calibri" w:cs="Calibri"/>
        </w:rPr>
      </w:pPr>
      <w:r w:rsidRPr="006A4AAD">
        <w:rPr>
          <w:rFonts w:ascii="Calibri" w:hAnsi="Calibri" w:cs="Calibri"/>
        </w:rPr>
        <w:t>Perioada de implementare a proiectului</w:t>
      </w:r>
      <w:r>
        <w:rPr>
          <w:rFonts w:ascii="Calibri" w:hAnsi="Calibri" w:cs="Calibri"/>
        </w:rPr>
        <w:t>:</w:t>
      </w:r>
      <w:r w:rsidRPr="006A4AAD">
        <w:rPr>
          <w:rFonts w:ascii="Calibri" w:hAnsi="Calibri" w:cs="Calibri"/>
        </w:rPr>
        <w:t xml:space="preserve"> 20 noiembrie 2023 </w:t>
      </w:r>
      <w:r w:rsidRPr="00596C83">
        <w:rPr>
          <w:rFonts w:ascii="Calibri" w:hAnsi="Calibri" w:cs="Calibri"/>
        </w:rPr>
        <w:t xml:space="preserve">– </w:t>
      </w:r>
      <w:r w:rsidR="002F6B89" w:rsidRPr="00596C83">
        <w:rPr>
          <w:rFonts w:ascii="Calibri" w:hAnsi="Calibri" w:cs="Calibri"/>
        </w:rPr>
        <w:t>31 august</w:t>
      </w:r>
      <w:r w:rsidRPr="00596C83">
        <w:rPr>
          <w:rFonts w:ascii="Calibri" w:hAnsi="Calibri" w:cs="Calibri"/>
        </w:rPr>
        <w:t xml:space="preserve"> 2026,</w:t>
      </w:r>
      <w:r w:rsidRPr="006A4AAD">
        <w:rPr>
          <w:rFonts w:ascii="Calibri" w:hAnsi="Calibri" w:cs="Calibri"/>
        </w:rPr>
        <w:t xml:space="preserve"> fără a depăși termenul-limită prevăzut în contractul de finanțare.</w:t>
      </w:r>
    </w:p>
    <w:p w14:paraId="791F8455" w14:textId="77777777" w:rsidR="006A4AAD" w:rsidRDefault="006A4AAD" w:rsidP="00765911">
      <w:pPr>
        <w:rPr>
          <w:rFonts w:ascii="Calibri" w:hAnsi="Calibri" w:cs="Calibri"/>
        </w:rPr>
      </w:pPr>
    </w:p>
    <w:p w14:paraId="30A8EB9E" w14:textId="1273A221" w:rsidR="00771E5C" w:rsidRPr="00FC3535" w:rsidRDefault="00771E5C" w:rsidP="00765911">
      <w:pPr>
        <w:rPr>
          <w:rFonts w:ascii="Calibri" w:hAnsi="Calibri" w:cs="Calibri"/>
        </w:rPr>
      </w:pPr>
      <w:r w:rsidRPr="00FC3535">
        <w:rPr>
          <w:rFonts w:ascii="Calibri" w:hAnsi="Calibri" w:cs="Calibri"/>
        </w:rPr>
        <w:t xml:space="preserve">UAT </w:t>
      </w:r>
      <w:r w:rsidR="004A7C0E" w:rsidRPr="00FC3535">
        <w:rPr>
          <w:rFonts w:ascii="Calibri" w:hAnsi="Calibri" w:cs="Calibri"/>
        </w:rPr>
        <w:t xml:space="preserve">Comuna </w:t>
      </w:r>
      <w:r w:rsidR="00901894">
        <w:rPr>
          <w:rFonts w:ascii="Calibri" w:hAnsi="Calibri" w:cs="Calibri"/>
        </w:rPr>
        <w:t>Bălăușeri</w:t>
      </w:r>
    </w:p>
    <w:p w14:paraId="5B63ECD4" w14:textId="4ED813A0" w:rsidR="00BE2C2F" w:rsidRDefault="00BE2C2F" w:rsidP="00FC3535">
      <w:pPr>
        <w:spacing w:after="0"/>
        <w:rPr>
          <w:rFonts w:ascii="Calibri" w:hAnsi="Calibri" w:cs="Calibri"/>
        </w:rPr>
      </w:pPr>
      <w:r>
        <w:rPr>
          <w:rFonts w:ascii="Calibri" w:hAnsi="Calibri" w:cs="Calibri"/>
        </w:rPr>
        <w:t xml:space="preserve">Tel. </w:t>
      </w:r>
      <w:r w:rsidR="00901894" w:rsidRPr="00901894">
        <w:rPr>
          <w:rFonts w:ascii="Calibri" w:hAnsi="Calibri" w:cs="Calibri"/>
        </w:rPr>
        <w:t>0265</w:t>
      </w:r>
      <w:r w:rsidR="00901894">
        <w:rPr>
          <w:rFonts w:ascii="Calibri" w:hAnsi="Calibri" w:cs="Calibri"/>
        </w:rPr>
        <w:t xml:space="preserve"> </w:t>
      </w:r>
      <w:r w:rsidR="00901894" w:rsidRPr="00901894">
        <w:rPr>
          <w:rFonts w:ascii="Calibri" w:hAnsi="Calibri" w:cs="Calibri"/>
        </w:rPr>
        <w:t>764112</w:t>
      </w:r>
    </w:p>
    <w:p w14:paraId="23817874" w14:textId="7B65D1F0" w:rsidR="00BE2C2F" w:rsidRDefault="00BE2C2F" w:rsidP="00765911">
      <w:pPr>
        <w:rPr>
          <w:rFonts w:ascii="Calibri" w:hAnsi="Calibri" w:cs="Calibri"/>
        </w:rPr>
      </w:pPr>
      <w:r>
        <w:rPr>
          <w:rFonts w:ascii="Calibri" w:hAnsi="Calibri" w:cs="Calibri"/>
        </w:rPr>
        <w:t xml:space="preserve">Email: </w:t>
      </w:r>
      <w:hyperlink r:id="rId7" w:history="1">
        <w:r w:rsidR="00901894" w:rsidRPr="00832E83">
          <w:rPr>
            <w:rStyle w:val="Hyperlink"/>
          </w:rPr>
          <w:t>balauseri@cjmures.ro</w:t>
        </w:r>
      </w:hyperlink>
      <w:r w:rsidR="00901894">
        <w:t xml:space="preserve"> </w:t>
      </w:r>
    </w:p>
    <w:p w14:paraId="286F593D" w14:textId="77777777" w:rsidR="007D54EE" w:rsidRDefault="007D54EE" w:rsidP="00765911">
      <w:pPr>
        <w:rPr>
          <w:rFonts w:ascii="Calibri" w:hAnsi="Calibri" w:cs="Calibri"/>
        </w:rPr>
      </w:pPr>
    </w:p>
    <w:sectPr w:rsidR="007D54EE" w:rsidSect="008900F3">
      <w:headerReference w:type="default" r:id="rId8"/>
      <w:footerReference w:type="default" r:id="rId9"/>
      <w:pgSz w:w="11906" w:h="16838"/>
      <w:pgMar w:top="1980" w:right="1440" w:bottom="243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FE3FD" w14:textId="77777777" w:rsidR="004B5148" w:rsidRDefault="004B5148" w:rsidP="00765911">
      <w:pPr>
        <w:spacing w:after="0" w:line="240" w:lineRule="auto"/>
      </w:pPr>
      <w:r>
        <w:separator/>
      </w:r>
    </w:p>
  </w:endnote>
  <w:endnote w:type="continuationSeparator" w:id="0">
    <w:p w14:paraId="5D589AE1" w14:textId="77777777" w:rsidR="004B5148" w:rsidRDefault="004B5148" w:rsidP="00765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26B40" w14:textId="77777777" w:rsidR="00972E27" w:rsidRDefault="00972E27" w:rsidP="00972E27">
    <w:pPr>
      <w:jc w:val="center"/>
      <w:rPr>
        <w:rFonts w:ascii="Calibri" w:hAnsi="Calibri" w:cs="Calibri"/>
        <w:color w:val="0066B2"/>
      </w:rPr>
    </w:pPr>
    <w:r w:rsidRPr="00972E27">
      <w:rPr>
        <w:rFonts w:ascii="Calibri" w:hAnsi="Calibri" w:cs="Calibri"/>
        <w:color w:val="0066B2"/>
      </w:rPr>
      <w:t>„</w:t>
    </w:r>
    <w:r w:rsidRPr="00993812">
      <w:rPr>
        <w:rFonts w:ascii="Calibri" w:hAnsi="Calibri" w:cs="Calibri"/>
        <w:color w:val="0066B2"/>
        <w:sz w:val="16"/>
        <w:szCs w:val="16"/>
      </w:rPr>
      <w:t>Conținutul</w:t>
    </w:r>
    <w:r w:rsidRPr="00993812">
      <w:rPr>
        <w:rFonts w:ascii="Calibri" w:hAnsi="Calibri" w:cs="Calibri"/>
        <w:color w:val="0066B2"/>
        <w:spacing w:val="1"/>
        <w:sz w:val="16"/>
        <w:szCs w:val="16"/>
      </w:rPr>
      <w:t xml:space="preserve"> </w:t>
    </w:r>
    <w:r w:rsidRPr="00993812">
      <w:rPr>
        <w:rFonts w:ascii="Calibri" w:hAnsi="Calibri" w:cs="Calibri"/>
        <w:color w:val="0066B2"/>
        <w:sz w:val="16"/>
        <w:szCs w:val="16"/>
      </w:rPr>
      <w:t>acestui material nu reprezintă în mod obligatoriu poziția oficială a Uniunii Europene sau</w:t>
    </w:r>
    <w:r w:rsidRPr="00993812">
      <w:rPr>
        <w:rFonts w:ascii="Calibri" w:hAnsi="Calibri" w:cs="Calibri"/>
        <w:color w:val="0066B2"/>
        <w:spacing w:val="1"/>
        <w:sz w:val="16"/>
        <w:szCs w:val="16"/>
      </w:rPr>
      <w:t xml:space="preserve"> </w:t>
    </w:r>
    <w:r w:rsidRPr="00993812">
      <w:rPr>
        <w:rFonts w:ascii="Calibri" w:hAnsi="Calibri" w:cs="Calibri"/>
        <w:color w:val="0066B2"/>
        <w:sz w:val="16"/>
        <w:szCs w:val="16"/>
      </w:rPr>
      <w:t>a</w:t>
    </w:r>
    <w:r w:rsidRPr="00993812">
      <w:rPr>
        <w:rFonts w:ascii="Calibri" w:hAnsi="Calibri" w:cs="Calibri"/>
        <w:color w:val="0066B2"/>
        <w:spacing w:val="1"/>
        <w:sz w:val="16"/>
        <w:szCs w:val="16"/>
      </w:rPr>
      <w:t xml:space="preserve"> </w:t>
    </w:r>
    <w:r w:rsidRPr="00993812">
      <w:rPr>
        <w:rFonts w:ascii="Calibri" w:hAnsi="Calibri" w:cs="Calibri"/>
        <w:color w:val="0066B2"/>
        <w:sz w:val="16"/>
        <w:szCs w:val="16"/>
      </w:rPr>
      <w:t>Guvernului României</w:t>
    </w:r>
    <w:r w:rsidRPr="00972E27">
      <w:rPr>
        <w:rFonts w:ascii="Calibri" w:hAnsi="Calibri" w:cs="Calibri"/>
        <w:color w:val="0066B2"/>
      </w:rPr>
      <w:t>”</w:t>
    </w:r>
  </w:p>
  <w:p w14:paraId="488933EA" w14:textId="77777777" w:rsidR="00993812" w:rsidRPr="00972E27" w:rsidRDefault="00CD594D" w:rsidP="00CD594D">
    <w:pPr>
      <w:spacing w:after="240"/>
      <w:jc w:val="center"/>
      <w:rPr>
        <w:rFonts w:ascii="Calibri" w:hAnsi="Calibri" w:cs="Calibri"/>
        <w:color w:val="0066B2"/>
      </w:rPr>
    </w:pPr>
    <w:r>
      <w:rPr>
        <w:noProof/>
        <w:lang w:eastAsia="ro-RO"/>
      </w:rPr>
      <w:drawing>
        <wp:inline distT="0" distB="0" distL="0" distR="0" wp14:anchorId="2B8B6368" wp14:editId="1D7158E9">
          <wp:extent cx="4257675" cy="161326"/>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879366" cy="184882"/>
                  </a:xfrm>
                  <a:prstGeom prst="rect">
                    <a:avLst/>
                  </a:prstGeom>
                </pic:spPr>
              </pic:pic>
            </a:graphicData>
          </a:graphic>
        </wp:inline>
      </w:drawing>
    </w:r>
  </w:p>
  <w:p w14:paraId="529984A7" w14:textId="77777777" w:rsidR="00993812" w:rsidRPr="00CD594D" w:rsidRDefault="00972E27" w:rsidP="00993812">
    <w:pPr>
      <w:tabs>
        <w:tab w:val="left" w:pos="2580"/>
      </w:tabs>
      <w:jc w:val="center"/>
      <w:rPr>
        <w:rFonts w:ascii="Calibri" w:hAnsi="Calibri" w:cs="Calibri"/>
        <w:b/>
        <w:color w:val="0066B2"/>
        <w:sz w:val="24"/>
        <w:szCs w:val="24"/>
      </w:rPr>
    </w:pPr>
    <w:r w:rsidRPr="00CD594D">
      <w:rPr>
        <w:rFonts w:ascii="Calibri" w:hAnsi="Calibri" w:cs="Calibri"/>
        <w:b/>
        <w:color w:val="0066B2"/>
        <w:sz w:val="24"/>
        <w:szCs w:val="24"/>
      </w:rPr>
      <w:t xml:space="preserve"> „PNRR.</w:t>
    </w:r>
    <w:r w:rsidRPr="00CD594D">
      <w:rPr>
        <w:rFonts w:ascii="Calibri" w:hAnsi="Calibri" w:cs="Calibri"/>
        <w:b/>
        <w:color w:val="0066B2"/>
        <w:spacing w:val="1"/>
        <w:sz w:val="24"/>
        <w:szCs w:val="24"/>
      </w:rPr>
      <w:t xml:space="preserve"> </w:t>
    </w:r>
    <w:r w:rsidRPr="00CD594D">
      <w:rPr>
        <w:rFonts w:ascii="Calibri" w:hAnsi="Calibri" w:cs="Calibri"/>
        <w:b/>
        <w:color w:val="0066B2"/>
        <w:sz w:val="24"/>
        <w:szCs w:val="24"/>
      </w:rPr>
      <w:t>Finanțat</w:t>
    </w:r>
    <w:r w:rsidRPr="00CD594D">
      <w:rPr>
        <w:rFonts w:ascii="Calibri" w:hAnsi="Calibri" w:cs="Calibri"/>
        <w:b/>
        <w:color w:val="0066B2"/>
        <w:spacing w:val="1"/>
        <w:sz w:val="24"/>
        <w:szCs w:val="24"/>
      </w:rPr>
      <w:t xml:space="preserve"> </w:t>
    </w:r>
    <w:r w:rsidRPr="00CD594D">
      <w:rPr>
        <w:rFonts w:ascii="Calibri" w:hAnsi="Calibri" w:cs="Calibri"/>
        <w:b/>
        <w:color w:val="0066B2"/>
        <w:sz w:val="24"/>
        <w:szCs w:val="24"/>
      </w:rPr>
      <w:t>de</w:t>
    </w:r>
    <w:r w:rsidRPr="00CD594D">
      <w:rPr>
        <w:rFonts w:ascii="Calibri" w:hAnsi="Calibri" w:cs="Calibri"/>
        <w:b/>
        <w:color w:val="0066B2"/>
        <w:spacing w:val="1"/>
        <w:sz w:val="24"/>
        <w:szCs w:val="24"/>
      </w:rPr>
      <w:t xml:space="preserve"> </w:t>
    </w:r>
    <w:r w:rsidRPr="00CD594D">
      <w:rPr>
        <w:rFonts w:ascii="Calibri" w:hAnsi="Calibri" w:cs="Calibri"/>
        <w:b/>
        <w:color w:val="0066B2"/>
        <w:sz w:val="24"/>
        <w:szCs w:val="24"/>
      </w:rPr>
      <w:t>Uniunea</w:t>
    </w:r>
    <w:r w:rsidRPr="00CD594D">
      <w:rPr>
        <w:rFonts w:ascii="Calibri" w:hAnsi="Calibri" w:cs="Calibri"/>
        <w:b/>
        <w:color w:val="0066B2"/>
        <w:spacing w:val="1"/>
        <w:sz w:val="24"/>
        <w:szCs w:val="24"/>
      </w:rPr>
      <w:t xml:space="preserve"> </w:t>
    </w:r>
    <w:r w:rsidRPr="00CD594D">
      <w:rPr>
        <w:rFonts w:ascii="Calibri" w:hAnsi="Calibri" w:cs="Calibri"/>
        <w:b/>
        <w:color w:val="0066B2"/>
        <w:sz w:val="24"/>
        <w:szCs w:val="24"/>
      </w:rPr>
      <w:t>Europeană</w:t>
    </w:r>
    <w:r w:rsidRPr="00CD594D">
      <w:rPr>
        <w:rFonts w:ascii="Calibri" w:hAnsi="Calibri" w:cs="Calibri"/>
        <w:b/>
        <w:color w:val="0066B2"/>
        <w:spacing w:val="1"/>
        <w:sz w:val="24"/>
        <w:szCs w:val="24"/>
      </w:rPr>
      <w:t xml:space="preserve"> </w:t>
    </w:r>
    <w:r w:rsidRPr="00CD594D">
      <w:rPr>
        <w:rFonts w:ascii="Calibri" w:hAnsi="Calibri" w:cs="Calibri"/>
        <w:b/>
        <w:color w:val="0066B2"/>
        <w:sz w:val="24"/>
        <w:szCs w:val="24"/>
      </w:rPr>
      <w:t>–</w:t>
    </w:r>
    <w:r w:rsidRPr="00CD594D">
      <w:rPr>
        <w:rFonts w:ascii="Calibri" w:hAnsi="Calibri" w:cs="Calibri"/>
        <w:b/>
        <w:color w:val="0066B2"/>
        <w:spacing w:val="1"/>
        <w:sz w:val="24"/>
        <w:szCs w:val="24"/>
      </w:rPr>
      <w:t xml:space="preserve"> </w:t>
    </w:r>
    <w:r w:rsidRPr="00CD594D">
      <w:rPr>
        <w:rFonts w:ascii="Calibri" w:hAnsi="Calibri" w:cs="Calibri"/>
        <w:b/>
        <w:color w:val="0066B2"/>
        <w:sz w:val="24"/>
        <w:szCs w:val="24"/>
      </w:rPr>
      <w:t>UrmătoareaGenerațieUE”</w:t>
    </w:r>
  </w:p>
  <w:tbl>
    <w:tblPr>
      <w:tblStyle w:val="TableGrid"/>
      <w:tblW w:w="0" w:type="auto"/>
      <w:tblInd w:w="1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4320"/>
    </w:tblGrid>
    <w:tr w:rsidR="00993812" w14:paraId="11CB9FBC" w14:textId="77777777" w:rsidTr="00CD594D">
      <w:tc>
        <w:tcPr>
          <w:tcW w:w="2700" w:type="dxa"/>
        </w:tcPr>
        <w:p w14:paraId="6682E30B" w14:textId="77777777" w:rsidR="00993812" w:rsidRPr="00972E27" w:rsidRDefault="00993812" w:rsidP="00993812">
          <w:pPr>
            <w:tabs>
              <w:tab w:val="left" w:pos="5580"/>
            </w:tabs>
            <w:rPr>
              <w:color w:val="1154CC"/>
              <w:u w:val="single" w:color="1154CC"/>
            </w:rPr>
          </w:pPr>
          <w:hyperlink r:id="rId2" w:history="1">
            <w:r w:rsidRPr="00891FE3">
              <w:rPr>
                <w:rStyle w:val="Hyperlink"/>
                <w:rFonts w:ascii="Calibri" w:hAnsi="Calibri" w:cs="Calibri"/>
                <w:u w:color="1154CC"/>
              </w:rPr>
              <w:t>https://mfe.gov.ro/pnrr/</w:t>
            </w:r>
          </w:hyperlink>
        </w:p>
      </w:tc>
      <w:tc>
        <w:tcPr>
          <w:tcW w:w="4320" w:type="dxa"/>
        </w:tcPr>
        <w:p w14:paraId="464CF7CF" w14:textId="77777777" w:rsidR="00993812" w:rsidRPr="00972E27" w:rsidRDefault="00993812" w:rsidP="00993812">
          <w:pPr>
            <w:tabs>
              <w:tab w:val="left" w:pos="5580"/>
            </w:tabs>
            <w:rPr>
              <w:rFonts w:ascii="Calibri" w:hAnsi="Calibri" w:cs="Calibri"/>
            </w:rPr>
          </w:pPr>
          <w:hyperlink r:id="rId3">
            <w:r>
              <w:rPr>
                <w:color w:val="1154CC"/>
                <w:u w:val="single" w:color="1154CC"/>
              </w:rPr>
              <w:t>https://www.facebook.com/PNRROficial/</w:t>
            </w:r>
            <w:r>
              <w:rPr>
                <w:color w:val="1154CC"/>
                <w:spacing w:val="5"/>
              </w:rPr>
              <w:t xml:space="preserve"> </w:t>
            </w:r>
          </w:hyperlink>
        </w:p>
      </w:tc>
    </w:tr>
  </w:tbl>
  <w:p w14:paraId="4BBBB97A" w14:textId="77777777" w:rsidR="00972E27" w:rsidRDefault="00972E27" w:rsidP="008900F3">
    <w:pPr>
      <w:tabs>
        <w:tab w:val="left" w:pos="5580"/>
      </w:tabs>
      <w:rPr>
        <w:rFonts w:ascii="Calibri" w:hAnsi="Calibri" w:cs="Calibri"/>
        <w:color w:val="1154CC"/>
        <w:u w:val="single" w:color="1154C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B5017" w14:textId="77777777" w:rsidR="004B5148" w:rsidRDefault="004B5148" w:rsidP="00765911">
      <w:pPr>
        <w:spacing w:after="0" w:line="240" w:lineRule="auto"/>
      </w:pPr>
      <w:r>
        <w:separator/>
      </w:r>
    </w:p>
  </w:footnote>
  <w:footnote w:type="continuationSeparator" w:id="0">
    <w:p w14:paraId="6753F5F1" w14:textId="77777777" w:rsidR="004B5148" w:rsidRDefault="004B5148" w:rsidP="00765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D7C4E" w14:textId="77777777" w:rsidR="00765911" w:rsidRDefault="00765911" w:rsidP="00765911">
    <w:pPr>
      <w:pStyle w:val="Header"/>
    </w:pPr>
    <w:r>
      <w:rPr>
        <w:noProof/>
        <w:lang w:eastAsia="ro-RO"/>
      </w:rPr>
      <w:drawing>
        <wp:anchor distT="0" distB="0" distL="0" distR="0" simplePos="0" relativeHeight="251659264" behindDoc="0" locked="0" layoutInCell="1" allowOverlap="1" wp14:anchorId="408706E8" wp14:editId="1720C528">
          <wp:simplePos x="0" y="0"/>
          <wp:positionH relativeFrom="margin">
            <wp:align>left</wp:align>
          </wp:positionH>
          <wp:positionV relativeFrom="paragraph">
            <wp:posOffset>241935</wp:posOffset>
          </wp:positionV>
          <wp:extent cx="1714500" cy="403860"/>
          <wp:effectExtent l="0" t="0" r="0" b="0"/>
          <wp:wrapTopAndBottom/>
          <wp:docPr id="25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 cstate="print"/>
                  <a:stretch>
                    <a:fillRect/>
                  </a:stretch>
                </pic:blipFill>
                <pic:spPr>
                  <a:xfrm>
                    <a:off x="0" y="0"/>
                    <a:ext cx="1714500" cy="403860"/>
                  </a:xfrm>
                  <a:prstGeom prst="rect">
                    <a:avLst/>
                  </a:prstGeom>
                </pic:spPr>
              </pic:pic>
            </a:graphicData>
          </a:graphic>
          <wp14:sizeRelH relativeFrom="margin">
            <wp14:pctWidth>0</wp14:pctWidth>
          </wp14:sizeRelH>
          <wp14:sizeRelV relativeFrom="margin">
            <wp14:pctHeight>0</wp14:pctHeight>
          </wp14:sizeRelV>
        </wp:anchor>
      </w:drawing>
    </w:r>
    <w:r w:rsidRPr="00874335">
      <w:rPr>
        <w:b/>
        <w:bCs/>
        <w:noProof/>
        <w:lang w:eastAsia="ro-RO"/>
      </w:rPr>
      <w:drawing>
        <wp:anchor distT="0" distB="0" distL="0" distR="0" simplePos="0" relativeHeight="251661312" behindDoc="0" locked="0" layoutInCell="1" allowOverlap="1" wp14:anchorId="5F383EF6" wp14:editId="0BD43C63">
          <wp:simplePos x="0" y="0"/>
          <wp:positionH relativeFrom="margin">
            <wp:posOffset>2257425</wp:posOffset>
          </wp:positionH>
          <wp:positionV relativeFrom="paragraph">
            <wp:posOffset>217170</wp:posOffset>
          </wp:positionV>
          <wp:extent cx="533400" cy="533400"/>
          <wp:effectExtent l="0" t="0" r="0" b="0"/>
          <wp:wrapNone/>
          <wp:docPr id="254"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2" cstate="print"/>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Pr>
        <w:b/>
        <w:bCs/>
        <w:iCs/>
        <w:noProof/>
        <w:sz w:val="28"/>
        <w:lang w:eastAsia="ro-RO"/>
      </w:rPr>
      <w:drawing>
        <wp:anchor distT="0" distB="0" distL="0" distR="0" simplePos="0" relativeHeight="251663360" behindDoc="0" locked="0" layoutInCell="1" allowOverlap="1" wp14:anchorId="681D4D59" wp14:editId="472D2FB1">
          <wp:simplePos x="0" y="0"/>
          <wp:positionH relativeFrom="margin">
            <wp:posOffset>3394075</wp:posOffset>
          </wp:positionH>
          <wp:positionV relativeFrom="paragraph">
            <wp:posOffset>283845</wp:posOffset>
          </wp:positionV>
          <wp:extent cx="2329815" cy="415290"/>
          <wp:effectExtent l="0" t="0" r="0" b="3810"/>
          <wp:wrapTopAndBottom/>
          <wp:docPr id="25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3" cstate="print"/>
                  <a:stretch>
                    <a:fillRect/>
                  </a:stretch>
                </pic:blipFill>
                <pic:spPr>
                  <a:xfrm>
                    <a:off x="0" y="0"/>
                    <a:ext cx="2329815" cy="4152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F45F75"/>
    <w:multiLevelType w:val="hybridMultilevel"/>
    <w:tmpl w:val="8D2427BE"/>
    <w:lvl w:ilvl="0" w:tplc="D048060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9325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911"/>
    <w:rsid w:val="00066466"/>
    <w:rsid w:val="00073A78"/>
    <w:rsid w:val="000C6734"/>
    <w:rsid w:val="00141F65"/>
    <w:rsid w:val="0014741C"/>
    <w:rsid w:val="00150E9B"/>
    <w:rsid w:val="00155395"/>
    <w:rsid w:val="0015622F"/>
    <w:rsid w:val="001B0662"/>
    <w:rsid w:val="002114C0"/>
    <w:rsid w:val="0029077E"/>
    <w:rsid w:val="002F6B89"/>
    <w:rsid w:val="00346B56"/>
    <w:rsid w:val="00356FC7"/>
    <w:rsid w:val="0036665B"/>
    <w:rsid w:val="004A7C0E"/>
    <w:rsid w:val="004B5148"/>
    <w:rsid w:val="004F244D"/>
    <w:rsid w:val="00517FC2"/>
    <w:rsid w:val="00545A43"/>
    <w:rsid w:val="00596C83"/>
    <w:rsid w:val="005D53C2"/>
    <w:rsid w:val="005E3AD0"/>
    <w:rsid w:val="005E743C"/>
    <w:rsid w:val="0062376E"/>
    <w:rsid w:val="006A4AAD"/>
    <w:rsid w:val="00765911"/>
    <w:rsid w:val="00771E5C"/>
    <w:rsid w:val="00772D56"/>
    <w:rsid w:val="007D54EE"/>
    <w:rsid w:val="00822F53"/>
    <w:rsid w:val="00864853"/>
    <w:rsid w:val="008900F3"/>
    <w:rsid w:val="008A5CAD"/>
    <w:rsid w:val="00901894"/>
    <w:rsid w:val="0097247B"/>
    <w:rsid w:val="00972E27"/>
    <w:rsid w:val="00993812"/>
    <w:rsid w:val="00A556B0"/>
    <w:rsid w:val="00AA18F5"/>
    <w:rsid w:val="00AE5129"/>
    <w:rsid w:val="00B11993"/>
    <w:rsid w:val="00B43DEC"/>
    <w:rsid w:val="00BE2C2F"/>
    <w:rsid w:val="00C0363D"/>
    <w:rsid w:val="00C901A7"/>
    <w:rsid w:val="00CB7D1F"/>
    <w:rsid w:val="00CD594D"/>
    <w:rsid w:val="00DA3D33"/>
    <w:rsid w:val="00E9413D"/>
    <w:rsid w:val="00F44F05"/>
    <w:rsid w:val="00FC353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CD0BA"/>
  <w15:chartTrackingRefBased/>
  <w15:docId w15:val="{76F9AFF5-B033-4F23-8A45-971684D0F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9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5911"/>
  </w:style>
  <w:style w:type="paragraph" w:styleId="Footer">
    <w:name w:val="footer"/>
    <w:basedOn w:val="Normal"/>
    <w:link w:val="FooterChar"/>
    <w:uiPriority w:val="99"/>
    <w:unhideWhenUsed/>
    <w:rsid w:val="007659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5911"/>
  </w:style>
  <w:style w:type="character" w:styleId="Hyperlink">
    <w:name w:val="Hyperlink"/>
    <w:basedOn w:val="DefaultParagraphFont"/>
    <w:uiPriority w:val="99"/>
    <w:unhideWhenUsed/>
    <w:rsid w:val="00972E27"/>
    <w:rPr>
      <w:color w:val="0563C1" w:themeColor="hyperlink"/>
      <w:u w:val="single"/>
    </w:rPr>
  </w:style>
  <w:style w:type="table" w:styleId="TableGrid">
    <w:name w:val="Table Grid"/>
    <w:basedOn w:val="TableNormal"/>
    <w:uiPriority w:val="39"/>
    <w:rsid w:val="00972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C3535"/>
    <w:rPr>
      <w:color w:val="605E5C"/>
      <w:shd w:val="clear" w:color="auto" w:fill="E1DFDD"/>
    </w:rPr>
  </w:style>
  <w:style w:type="paragraph" w:styleId="ListParagraph">
    <w:name w:val="List Paragraph"/>
    <w:basedOn w:val="Normal"/>
    <w:uiPriority w:val="34"/>
    <w:qFormat/>
    <w:rsid w:val="00545A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alauseri@cjmures.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XYZ</cp:lastModifiedBy>
  <cp:revision>4</cp:revision>
  <dcterms:created xsi:type="dcterms:W3CDTF">2026-08-27T12:27:00Z</dcterms:created>
  <dcterms:modified xsi:type="dcterms:W3CDTF">2026-08-27T12:28:00Z</dcterms:modified>
</cp:coreProperties>
</file>